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00" w:type="dxa"/>
        <w:tblInd w:w="108" w:type="dxa"/>
        <w:tblLook w:val="0000"/>
      </w:tblPr>
      <w:tblGrid>
        <w:gridCol w:w="4680"/>
        <w:gridCol w:w="900"/>
        <w:gridCol w:w="4320"/>
      </w:tblGrid>
      <w:tr w:rsidR="000F6670" w:rsidTr="00440D18">
        <w:trPr>
          <w:trHeight w:val="1594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0F6670" w:rsidRDefault="000F6670" w:rsidP="00440D18">
            <w:pPr>
              <w:pStyle w:val="a4"/>
            </w:pPr>
            <w:r>
              <w:t>СОГЛАСОВАНО</w:t>
            </w:r>
          </w:p>
          <w:p w:rsidR="000F6670" w:rsidRDefault="000F6670" w:rsidP="00440D18">
            <w:pPr>
              <w:pStyle w:val="a4"/>
            </w:pPr>
            <w:r>
              <w:t>Председатель профсоюзного комитета школы:</w:t>
            </w:r>
          </w:p>
          <w:p w:rsidR="000F6670" w:rsidRPr="005377C6" w:rsidRDefault="000F6670" w:rsidP="00440D18">
            <w:pPr>
              <w:pStyle w:val="a4"/>
              <w:rPr>
                <w:sz w:val="16"/>
                <w:szCs w:val="16"/>
              </w:rPr>
            </w:pPr>
          </w:p>
          <w:p w:rsidR="000F6670" w:rsidRPr="00B73DBF" w:rsidRDefault="000F6670" w:rsidP="00440D18">
            <w:pPr>
              <w:pStyle w:val="a4"/>
              <w:rPr>
                <w:sz w:val="26"/>
                <w:szCs w:val="26"/>
              </w:rPr>
            </w:pPr>
            <w:r w:rsidRPr="00B73DBF">
              <w:rPr>
                <w:sz w:val="26"/>
                <w:szCs w:val="26"/>
              </w:rPr>
              <w:t>_________</w:t>
            </w:r>
            <w:r>
              <w:rPr>
                <w:sz w:val="26"/>
                <w:szCs w:val="26"/>
              </w:rPr>
              <w:t>__</w:t>
            </w:r>
            <w:r w:rsidRPr="00B73DBF">
              <w:rPr>
                <w:sz w:val="26"/>
                <w:szCs w:val="26"/>
              </w:rPr>
              <w:t>__</w:t>
            </w:r>
            <w:r>
              <w:rPr>
                <w:sz w:val="26"/>
                <w:szCs w:val="26"/>
              </w:rPr>
              <w:t xml:space="preserve">   Л.В.Капаева</w:t>
            </w:r>
          </w:p>
          <w:p w:rsidR="000F6670" w:rsidRPr="0042249A" w:rsidRDefault="000F6670" w:rsidP="00440D18">
            <w:pPr>
              <w:pStyle w:val="a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</w:t>
            </w:r>
            <w:r w:rsidRPr="0042249A">
              <w:rPr>
                <w:sz w:val="16"/>
                <w:szCs w:val="16"/>
              </w:rPr>
              <w:t>(подпись)</w:t>
            </w:r>
          </w:p>
          <w:p w:rsidR="000F6670" w:rsidRDefault="000F6670" w:rsidP="00440D18">
            <w:pPr>
              <w:pStyle w:val="a4"/>
            </w:pPr>
            <w:r>
              <w:t>«___»_______________2013г.</w:t>
            </w:r>
          </w:p>
          <w:p w:rsidR="000F6670" w:rsidRDefault="000F6670" w:rsidP="00440D18">
            <w:pPr>
              <w:pStyle w:val="a4"/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0F6670" w:rsidRDefault="000F6670" w:rsidP="00440D18">
            <w:pPr>
              <w:pStyle w:val="a4"/>
            </w:pPr>
          </w:p>
          <w:p w:rsidR="000F6670" w:rsidRDefault="000F6670" w:rsidP="00440D18">
            <w:pPr>
              <w:pStyle w:val="a4"/>
            </w:pPr>
          </w:p>
          <w:p w:rsidR="000F6670" w:rsidRDefault="000F6670" w:rsidP="00440D18">
            <w:pPr>
              <w:pStyle w:val="a4"/>
            </w:pPr>
          </w:p>
          <w:p w:rsidR="000F6670" w:rsidRDefault="000F6670" w:rsidP="00440D18">
            <w:pPr>
              <w:pStyle w:val="a4"/>
            </w:pPr>
          </w:p>
          <w:p w:rsidR="000F6670" w:rsidRDefault="000F6670" w:rsidP="00440D18">
            <w:pPr>
              <w:pStyle w:val="a4"/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0F6670" w:rsidRDefault="000F6670" w:rsidP="00440D18">
            <w:pPr>
              <w:pStyle w:val="a4"/>
            </w:pPr>
            <w:r>
              <w:t>УТВЕРЖДАЮ</w:t>
            </w:r>
          </w:p>
          <w:p w:rsidR="000F6670" w:rsidRDefault="000F6670" w:rsidP="00440D18">
            <w:pPr>
              <w:pStyle w:val="a4"/>
            </w:pPr>
            <w:r>
              <w:t xml:space="preserve">Директор МКОУ «Касторенская  </w:t>
            </w:r>
          </w:p>
          <w:p w:rsidR="000F6670" w:rsidRDefault="000F6670" w:rsidP="00440D18">
            <w:pPr>
              <w:pStyle w:val="a4"/>
              <w:rPr>
                <w:sz w:val="16"/>
                <w:szCs w:val="16"/>
              </w:rPr>
            </w:pPr>
            <w:r>
              <w:t>СОШ №1»:</w:t>
            </w:r>
            <w:r w:rsidRPr="0042249A">
              <w:rPr>
                <w:sz w:val="16"/>
                <w:szCs w:val="16"/>
              </w:rPr>
              <w:t xml:space="preserve"> </w:t>
            </w:r>
          </w:p>
          <w:p w:rsidR="000F6670" w:rsidRPr="005377C6" w:rsidRDefault="000F6670" w:rsidP="00440D18">
            <w:pPr>
              <w:pStyle w:val="a4"/>
              <w:rPr>
                <w:sz w:val="16"/>
                <w:szCs w:val="16"/>
              </w:rPr>
            </w:pPr>
          </w:p>
          <w:p w:rsidR="000F6670" w:rsidRPr="00B73DBF" w:rsidRDefault="000F6670" w:rsidP="00440D18">
            <w:pPr>
              <w:pStyle w:val="a4"/>
              <w:rPr>
                <w:sz w:val="26"/>
                <w:szCs w:val="26"/>
              </w:rPr>
            </w:pPr>
            <w:r w:rsidRPr="00B73DBF">
              <w:rPr>
                <w:sz w:val="26"/>
                <w:szCs w:val="26"/>
              </w:rPr>
              <w:t>____________</w:t>
            </w:r>
            <w:r>
              <w:rPr>
                <w:sz w:val="26"/>
                <w:szCs w:val="26"/>
              </w:rPr>
              <w:t xml:space="preserve">   А.И.Зубахин</w:t>
            </w:r>
          </w:p>
          <w:p w:rsidR="000F6670" w:rsidRPr="0042249A" w:rsidRDefault="000F6670" w:rsidP="00440D18">
            <w:pPr>
              <w:pStyle w:val="a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  <w:r w:rsidRPr="0042249A">
              <w:rPr>
                <w:sz w:val="16"/>
                <w:szCs w:val="16"/>
              </w:rPr>
              <w:t>(подпись)</w:t>
            </w:r>
          </w:p>
          <w:p w:rsidR="000F6670" w:rsidRDefault="000F6670" w:rsidP="00440D18">
            <w:pPr>
              <w:pStyle w:val="a4"/>
            </w:pPr>
            <w:r>
              <w:t>«___»______________2013г.</w:t>
            </w:r>
          </w:p>
          <w:p w:rsidR="000F6670" w:rsidRDefault="000F6670" w:rsidP="00440D18">
            <w:pPr>
              <w:pStyle w:val="a4"/>
            </w:pPr>
          </w:p>
        </w:tc>
      </w:tr>
    </w:tbl>
    <w:p w:rsidR="000F6670" w:rsidRDefault="000F6670" w:rsidP="000F6670">
      <w:pPr>
        <w:jc w:val="center"/>
        <w:rPr>
          <w:b/>
        </w:rPr>
      </w:pPr>
    </w:p>
    <w:p w:rsidR="000F6670" w:rsidRDefault="000F6670" w:rsidP="000F6670">
      <w:pPr>
        <w:jc w:val="center"/>
        <w:rPr>
          <w:b/>
        </w:rPr>
      </w:pPr>
    </w:p>
    <w:p w:rsidR="000F6670" w:rsidRPr="00E15F71" w:rsidRDefault="000F6670" w:rsidP="000F6670">
      <w:pPr>
        <w:jc w:val="center"/>
        <w:rPr>
          <w:b/>
        </w:rPr>
      </w:pPr>
      <w:r w:rsidRPr="00E15F71">
        <w:rPr>
          <w:b/>
        </w:rPr>
        <w:t>ИНСТРУКЦИЯ</w:t>
      </w:r>
    </w:p>
    <w:p w:rsidR="000F6670" w:rsidRPr="000F6670" w:rsidRDefault="000F6670" w:rsidP="000F6670">
      <w:pPr>
        <w:autoSpaceDE w:val="0"/>
        <w:autoSpaceDN w:val="0"/>
        <w:adjustRightInd w:val="0"/>
        <w:spacing w:after="0" w:line="240" w:lineRule="auto"/>
        <w:rPr>
          <w:rFonts w:ascii="Cambria-Bold" w:hAnsi="Cambria-Bold" w:cs="Cambria-Bold"/>
          <w:b/>
          <w:bCs/>
          <w:color w:val="000000"/>
          <w:sz w:val="25"/>
          <w:szCs w:val="31"/>
          <w:lang w:eastAsia="ru-RU"/>
        </w:rPr>
      </w:pPr>
      <w:r w:rsidRPr="001208A9">
        <w:rPr>
          <w:b/>
        </w:rPr>
        <w:t xml:space="preserve">по охране труда </w:t>
      </w:r>
      <w:r w:rsidRPr="000F6670">
        <w:rPr>
          <w:rFonts w:ascii="Cambria-Bold" w:hAnsi="Cambria-Bold" w:cs="Cambria-Bold"/>
          <w:b/>
          <w:bCs/>
          <w:color w:val="000000"/>
          <w:sz w:val="25"/>
          <w:szCs w:val="31"/>
          <w:lang w:eastAsia="ru-RU"/>
        </w:rPr>
        <w:t>Д И Р Е К Т О Р А Ш К О Л Ы</w:t>
      </w:r>
    </w:p>
    <w:p w:rsidR="000F6670" w:rsidRPr="001208A9" w:rsidRDefault="000F6670" w:rsidP="000F6670">
      <w:pPr>
        <w:jc w:val="center"/>
        <w:rPr>
          <w:b/>
        </w:rPr>
      </w:pPr>
    </w:p>
    <w:p w:rsidR="000F6670" w:rsidRPr="00E15F71" w:rsidRDefault="000F6670" w:rsidP="000F6670">
      <w:pPr>
        <w:pStyle w:val="1"/>
        <w:rPr>
          <w:szCs w:val="24"/>
        </w:rPr>
      </w:pPr>
      <w:r w:rsidRPr="00E15F71">
        <w:rPr>
          <w:szCs w:val="24"/>
        </w:rPr>
        <w:t>ИОТ – 0</w:t>
      </w:r>
      <w:r w:rsidR="00E608B5">
        <w:rPr>
          <w:szCs w:val="24"/>
        </w:rPr>
        <w:t>91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color w:val="4F81BE"/>
          <w:sz w:val="23"/>
          <w:szCs w:val="23"/>
          <w:lang w:eastAsia="ru-RU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color w:val="4F81BE"/>
          <w:sz w:val="23"/>
          <w:szCs w:val="23"/>
          <w:lang w:eastAsia="ru-RU"/>
        </w:rPr>
        <w:t>1. ОБЩИЕ ТРЕБОВАНИЯ БЕЗОПАСНОСТИ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color w:val="000000"/>
          <w:sz w:val="23"/>
          <w:szCs w:val="23"/>
          <w:lang w:eastAsia="ru-RU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color w:val="000000"/>
          <w:sz w:val="23"/>
          <w:szCs w:val="23"/>
          <w:lang w:eastAsia="ru-RU"/>
        </w:rPr>
        <w:t>К работе директором допускаются лица: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Cambria-Bold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Cambria-Bold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не моложе 18 лет, назначенные приказом начальника отдела образования администрации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Нелидовского района, прошедшие обязательный периодический медицинский осмотр и не имеющие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судимости и медицинских противопоказаний для работы в образовательном учреждении данного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вида и типа;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Cambria-Bold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Cambria-Bold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прошедшие обучение безопасным приемам и методам труда по установленной программе и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проверку знаний;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Cambria-Bold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Cambria-Bold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прошедшие вводный инструктаж и инструктаж на рабочем месте.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color w:val="000000"/>
          <w:sz w:val="23"/>
          <w:szCs w:val="23"/>
          <w:lang w:eastAsia="ru-RU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color w:val="000000"/>
          <w:sz w:val="23"/>
          <w:szCs w:val="23"/>
          <w:lang w:eastAsia="ru-RU"/>
        </w:rPr>
        <w:t>Опасными и вредными факторами при работе в административных кабинетах являются: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Cambria-Bold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Cambria-Bold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-BoldMT" w:hAnsi="TimesNewRomanPS-BoldMT" w:cs="TimesNewRomanPS-BoldMT"/>
          <w:b/>
          <w:bCs/>
          <w:color w:val="000000"/>
          <w:sz w:val="23"/>
          <w:szCs w:val="23"/>
          <w:lang w:eastAsia="ru-RU"/>
        </w:rPr>
        <w:t xml:space="preserve">физические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(опасное напряжение в электрической сети; система вентиляции);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Cambria-Bold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Cambria-Bold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-BoldMT" w:hAnsi="TimesNewRomanPS-BoldMT" w:cs="TimesNewRomanPS-BoldMT"/>
          <w:b/>
          <w:bCs/>
          <w:color w:val="000000"/>
          <w:sz w:val="23"/>
          <w:szCs w:val="23"/>
          <w:lang w:eastAsia="ru-RU"/>
        </w:rPr>
        <w:t xml:space="preserve">химические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(напряжение зрения и внимания; интеллектуальные и эмоциональные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нагрузки; длительные статические нагрузки и монотонность труда).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Директор обязан соблюдать правила пожарной безопасности и техники безопасности, знать места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расположения первичных средств пожаротушения. Знать свои должностные обязанности по охране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труда и правила внутреннего распорядка. Режим труда и отдыха директора определяется его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графиком работы. Директор должен обеспечивать режим соблюдения норм и правил техники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безопасности для работников и обучающихся школы.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За виновное нарушение данной инструкции директор несет административную, материальную и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color w:val="4F81BE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 xml:space="preserve">уголовную ответственность за нарушение требований инструкций по охране труда в соответствии с действующим законодательством. </w:t>
      </w:r>
      <w:r>
        <w:rPr>
          <w:rFonts w:ascii="TimesNewRomanPS-BoldItalicMT" w:hAnsi="TimesNewRomanPS-BoldItalicMT" w:cs="TimesNewRomanPS-BoldItalicMT"/>
          <w:b/>
          <w:bCs/>
          <w:i/>
          <w:iCs/>
          <w:color w:val="4F81BE"/>
          <w:sz w:val="23"/>
          <w:szCs w:val="23"/>
          <w:lang w:eastAsia="ru-RU"/>
        </w:rPr>
        <w:t>2. ОБЩИЕ НАПРАВЛЕНИЯ РАБОТЫ ДИРЕКТОРА ПО БЕЗОПАСНОСТИ В ШКОЛЕ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-BoldItalic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-BoldItalic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организует работу по созданию и обеспечению условий проведения образовательного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lastRenderedPageBreak/>
        <w:t>процесса в соответствии с действующим законодательством о труде, межотраслевыми и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ведомственными нормативными документами, правилами внутреннего распорядка школы и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иными локальными актами по охране труда и уставом образовательного учреждения;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-BoldItalic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-BoldItalic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обеспечивает безопасную эксплуатацию инженерно-технических коммуникаций,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оборудования и принимает меры по приведению их в соответствие с действующими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стандартами, правилами и нормами по охране труда;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-BoldItalic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-BoldItalic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обеспечивает контроль температурного режима, санитарное состояние школы, исправность и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сохранность оборудования;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-BoldItalic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-BoldItalic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в случае обнаружения отклонения от правил и норм ОТ, пожарной и электробезопасности,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должен сделать запись в журналах оперативного контроля и техперсонала, который находится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у заместителя директора по АХЧ на 1-м этаже и принять меры по их устранению;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-BoldItalic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-BoldItalic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организовать работу с учащимися и работниками по изучению правил техники безопасности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(по необходимости провести инструктаж по технике безопасности с соответствующими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отметками в журналах инструктажа обучающихся, работников);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-BoldItalic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-BoldItalic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несёт личную ответственность за жизнь и здоровье детей и сотрудников, организацию учебно-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воспитательного процесса;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-BoldItalic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-BoldItalic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обеспечивает отсутствие конфликтных ситуаций между участниками учебно-воспитательного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процесса и работниками школы;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-BoldItalic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-BoldItalic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обеспечивает соблюдение работниками и учащимися дисциплины и правил поведения во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время учебно-воспитательного процесса;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-BoldItalic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-BoldItalic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назначает приказом ответственных лиц за соблюдение требований охраны труда в учебных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кабинетах, мастерских, спортзале и т. п., а также во всех подсобных помещениях;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-BoldItalic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-BoldItalic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утверждает должностные обязанности по обеспечению безопасности жизнедеятельности для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педагогического коллектива и инструкции по охране для работающих и служащих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образовательного учреждения;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-BoldItalic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-BoldItalic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принимает меры по внедрению предложений членов коллектива, направленных на дальнейшее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улучшение и оздоровление условий проведения образовательного процесса;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-BoldItalic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-BoldItalic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выносит на обсуждение совета (педагогического, школьного), производственного совещания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или собрания трудового коллектива вопросы организации по охране труда;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-BoldItalic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-BoldItalic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отчитывается на собраниях трудового коллектива о состоянии охраны труда, выполнении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мероприятий по оздоровлению работающих, обучающихся и воспитанников, улучшению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lastRenderedPageBreak/>
        <w:t>условий образовательного процесса, а также принимаемых мерах по устранению выявленных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недостатков;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-BoldItalic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-BoldItalic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организует обеспечение работников образовательного учреждения спецодеждой, спецобувью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и другими средствами индивидуальной защиты в соответствии с действующими Типовыми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нормами и инструкциями, а также обучающихся и воспитанников при проведении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общественно полезного производительного труда, практических и лабораторных работ и т.д.;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-BoldItalic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-BoldItalic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осуществляется поощрение работников образовательного учреждения за активную работу по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 xml:space="preserve">созданию и обеспечению здоровых и безопасных условий при проведении образовательного  </w:t>
      </w:r>
      <w:r>
        <w:rPr>
          <w:rFonts w:ascii="TimesNewRomanPSMT" w:hAnsi="TimesNewRomanPSMT" w:cs="TimesNewRomanPSMT"/>
          <w:sz w:val="23"/>
          <w:szCs w:val="23"/>
          <w:lang w:eastAsia="ru-RU"/>
        </w:rPr>
        <w:t>процесса, а также привлечение к дисциплинарной ответственности лиц, виновных в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  <w:lang w:eastAsia="ru-RU"/>
        </w:rPr>
      </w:pPr>
      <w:r>
        <w:rPr>
          <w:rFonts w:ascii="TimesNewRomanPSMT" w:hAnsi="TimesNewRomanPSMT" w:cs="TimesNewRomanPSMT"/>
          <w:sz w:val="23"/>
          <w:szCs w:val="23"/>
          <w:lang w:eastAsia="ru-RU"/>
        </w:rPr>
        <w:t>нарушении законодательства о труде правил и норм по охране труда;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sz w:val="23"/>
          <w:szCs w:val="23"/>
          <w:lang w:eastAsia="ru-RU"/>
        </w:rPr>
        <w:t>проводит профилактическую работу по предупреждению травматизма и снижению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  <w:lang w:eastAsia="ru-RU"/>
        </w:rPr>
      </w:pPr>
      <w:r>
        <w:rPr>
          <w:rFonts w:ascii="TimesNewRomanPSMT" w:hAnsi="TimesNewRomanPSMT" w:cs="TimesNewRomanPSMT"/>
          <w:sz w:val="23"/>
          <w:szCs w:val="23"/>
          <w:lang w:eastAsia="ru-RU"/>
        </w:rPr>
        <w:t>заболеваемости работников, обучающихся и воспитанников;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sz w:val="23"/>
          <w:szCs w:val="23"/>
          <w:lang w:eastAsia="ru-RU"/>
        </w:rPr>
        <w:t>оформляет прием новых работников только при наличии положительного заключения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  <w:lang w:eastAsia="ru-RU"/>
        </w:rPr>
      </w:pPr>
      <w:r>
        <w:rPr>
          <w:rFonts w:ascii="TimesNewRomanPSMT" w:hAnsi="TimesNewRomanPSMT" w:cs="TimesNewRomanPSMT"/>
          <w:sz w:val="23"/>
          <w:szCs w:val="23"/>
          <w:lang w:eastAsia="ru-RU"/>
        </w:rPr>
        <w:t>медицинского учреждения. Контролирует своевременное проведение диспансеризации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  <w:lang w:eastAsia="ru-RU"/>
        </w:rPr>
      </w:pPr>
      <w:r>
        <w:rPr>
          <w:rFonts w:ascii="TimesNewRomanPSMT" w:hAnsi="TimesNewRomanPSMT" w:cs="TimesNewRomanPSMT"/>
          <w:sz w:val="23"/>
          <w:szCs w:val="23"/>
          <w:lang w:eastAsia="ru-RU"/>
        </w:rPr>
        <w:t>работников, обучающихся и воспитанников;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sz w:val="23"/>
          <w:szCs w:val="23"/>
          <w:lang w:eastAsia="ru-RU"/>
        </w:rPr>
        <w:t>организует в установленном порядке работу комиссий по приемке образовательного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  <w:lang w:eastAsia="ru-RU"/>
        </w:rPr>
      </w:pPr>
      <w:r>
        <w:rPr>
          <w:rFonts w:ascii="TimesNewRomanPSMT" w:hAnsi="TimesNewRomanPSMT" w:cs="TimesNewRomanPSMT"/>
          <w:sz w:val="23"/>
          <w:szCs w:val="23"/>
          <w:lang w:eastAsia="ru-RU"/>
        </w:rPr>
        <w:t>учреждения к новому учебному году. Подписывает акты приемки образовательного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  <w:lang w:eastAsia="ru-RU"/>
        </w:rPr>
      </w:pPr>
      <w:r>
        <w:rPr>
          <w:rFonts w:ascii="TimesNewRomanPSMT" w:hAnsi="TimesNewRomanPSMT" w:cs="TimesNewRomanPSMT"/>
          <w:sz w:val="23"/>
          <w:szCs w:val="23"/>
          <w:lang w:eastAsia="ru-RU"/>
        </w:rPr>
        <w:t>учреждения;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sz w:val="23"/>
          <w:szCs w:val="23"/>
          <w:lang w:eastAsia="ru-RU"/>
        </w:rPr>
        <w:t>обеспечивает выполнение директивных и нормативных документов по охране труда,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  <w:lang w:eastAsia="ru-RU"/>
        </w:rPr>
      </w:pPr>
      <w:r>
        <w:rPr>
          <w:rFonts w:ascii="TimesNewRomanPSMT" w:hAnsi="TimesNewRomanPSMT" w:cs="TimesNewRomanPSMT"/>
          <w:sz w:val="23"/>
          <w:szCs w:val="23"/>
          <w:lang w:eastAsia="ru-RU"/>
        </w:rPr>
        <w:t>предписаний органов управления образованием, государственного надзора и технической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  <w:lang w:eastAsia="ru-RU"/>
        </w:rPr>
      </w:pPr>
      <w:r>
        <w:rPr>
          <w:rFonts w:ascii="TimesNewRomanPSMT" w:hAnsi="TimesNewRomanPSMT" w:cs="TimesNewRomanPSMT"/>
          <w:sz w:val="23"/>
          <w:szCs w:val="23"/>
          <w:lang w:eastAsia="ru-RU"/>
        </w:rPr>
        <w:t>инспекции труда;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sz w:val="23"/>
          <w:szCs w:val="23"/>
          <w:lang w:eastAsia="ru-RU"/>
        </w:rPr>
        <w:t>немедленно сообщает о групповом, тяжелом несчастном случае со смертельным исходом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  <w:lang w:eastAsia="ru-RU"/>
        </w:rPr>
      </w:pPr>
      <w:r>
        <w:rPr>
          <w:rFonts w:ascii="TimesNewRomanPSMT" w:hAnsi="TimesNewRomanPSMT" w:cs="TimesNewRomanPSMT"/>
          <w:sz w:val="23"/>
          <w:szCs w:val="23"/>
          <w:lang w:eastAsia="ru-RU"/>
        </w:rPr>
        <w:t>непосредственно вышестоящему руководителю органа управления образованием, родителям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  <w:lang w:eastAsia="ru-RU"/>
        </w:rPr>
      </w:pPr>
      <w:r>
        <w:rPr>
          <w:rFonts w:ascii="TimesNewRomanPSMT" w:hAnsi="TimesNewRomanPSMT" w:cs="TimesNewRomanPSMT"/>
          <w:sz w:val="23"/>
          <w:szCs w:val="23"/>
          <w:lang w:eastAsia="ru-RU"/>
        </w:rPr>
        <w:t>пострадавшего (пострадавших) или лицам, их заменяющим, принимает все возможные меры к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  <w:lang w:eastAsia="ru-RU"/>
        </w:rPr>
      </w:pPr>
      <w:r>
        <w:rPr>
          <w:rFonts w:ascii="TimesNewRomanPSMT" w:hAnsi="TimesNewRomanPSMT" w:cs="TimesNewRomanPSMT"/>
          <w:sz w:val="23"/>
          <w:szCs w:val="23"/>
          <w:lang w:eastAsia="ru-RU"/>
        </w:rPr>
        <w:t>устранению причин, вызвавших несчастный случай, обеспечивает необходимые условия для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  <w:lang w:eastAsia="ru-RU"/>
        </w:rPr>
      </w:pPr>
      <w:r>
        <w:rPr>
          <w:rFonts w:ascii="TimesNewRomanPSMT" w:hAnsi="TimesNewRomanPSMT" w:cs="TimesNewRomanPSMT"/>
          <w:sz w:val="23"/>
          <w:szCs w:val="23"/>
          <w:lang w:eastAsia="ru-RU"/>
        </w:rPr>
        <w:t>проведения своевременного и объективного расследования согласно действующим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  <w:lang w:eastAsia="ru-RU"/>
        </w:rPr>
      </w:pPr>
      <w:r>
        <w:rPr>
          <w:rFonts w:ascii="TimesNewRomanPSMT" w:hAnsi="TimesNewRomanPSMT" w:cs="TimesNewRomanPSMT"/>
          <w:sz w:val="23"/>
          <w:szCs w:val="23"/>
          <w:lang w:eastAsia="ru-RU"/>
        </w:rPr>
        <w:t>Положениям;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sz w:val="23"/>
          <w:szCs w:val="23"/>
          <w:lang w:eastAsia="ru-RU"/>
        </w:rPr>
        <w:t>заключает и организует совместно с профкомом выполнение ежегодных соглашений по охране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  <w:lang w:eastAsia="ru-RU"/>
        </w:rPr>
      </w:pPr>
      <w:r>
        <w:rPr>
          <w:rFonts w:ascii="TimesNewRomanPSMT" w:hAnsi="TimesNewRomanPSMT" w:cs="TimesNewRomanPSMT"/>
          <w:sz w:val="23"/>
          <w:szCs w:val="23"/>
          <w:lang w:eastAsia="ru-RU"/>
        </w:rPr>
        <w:t>труда. Подводит итоги выполнения соглашения по охране труда один раз в полугодие;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sz w:val="23"/>
          <w:szCs w:val="23"/>
          <w:lang w:eastAsia="ru-RU"/>
        </w:rPr>
        <w:t>утверждает по согласованию с профкомом инструкции по охране труда для работающих,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  <w:lang w:eastAsia="ru-RU"/>
        </w:rPr>
      </w:pPr>
      <w:r>
        <w:rPr>
          <w:rFonts w:ascii="TimesNewRomanPSMT" w:hAnsi="TimesNewRomanPSMT" w:cs="TimesNewRomanPSMT"/>
          <w:sz w:val="23"/>
          <w:szCs w:val="23"/>
          <w:lang w:eastAsia="ru-RU"/>
        </w:rPr>
        <w:t>обучающихся и воспитанников. В установленном порядке организует пересмотр инструкций;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sz w:val="23"/>
          <w:szCs w:val="23"/>
          <w:lang w:eastAsia="ru-RU"/>
        </w:rPr>
        <w:lastRenderedPageBreak/>
        <w:t></w:t>
      </w:r>
      <w:r>
        <w:rPr>
          <w:rFonts w:ascii="SymbolMT" w:eastAsia="SymbolMT" w:hAnsi="TimesNewRomanPSMT" w:cs="SymbolMT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sz w:val="23"/>
          <w:szCs w:val="23"/>
          <w:lang w:eastAsia="ru-RU"/>
        </w:rPr>
        <w:t>планирует в установленном порядке периодическое обучение работников образовательного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  <w:lang w:eastAsia="ru-RU"/>
        </w:rPr>
      </w:pPr>
      <w:r>
        <w:rPr>
          <w:rFonts w:ascii="TimesNewRomanPSMT" w:hAnsi="TimesNewRomanPSMT" w:cs="TimesNewRomanPSMT"/>
          <w:sz w:val="23"/>
          <w:szCs w:val="23"/>
          <w:lang w:eastAsia="ru-RU"/>
        </w:rPr>
        <w:t>учреждения по вопросам обеспечения безопасности жизнедеятельности на краткосрочных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  <w:lang w:eastAsia="ru-RU"/>
        </w:rPr>
      </w:pPr>
      <w:r>
        <w:rPr>
          <w:rFonts w:ascii="TimesNewRomanPSMT" w:hAnsi="TimesNewRomanPSMT" w:cs="TimesNewRomanPSMT"/>
          <w:sz w:val="23"/>
          <w:szCs w:val="23"/>
          <w:lang w:eastAsia="ru-RU"/>
        </w:rPr>
        <w:t>курсах и семинарах, организуемых органами управления образованием и охраной труда;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sz w:val="23"/>
          <w:szCs w:val="23"/>
          <w:lang w:eastAsia="ru-RU"/>
        </w:rPr>
        <w:t>принимает меры совместно с профкомом, родительской общественностью по улучшению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  <w:lang w:eastAsia="ru-RU"/>
        </w:rPr>
      </w:pPr>
      <w:r>
        <w:rPr>
          <w:rFonts w:ascii="TimesNewRomanPSMT" w:hAnsi="TimesNewRomanPSMT" w:cs="TimesNewRomanPSMT"/>
          <w:sz w:val="23"/>
          <w:szCs w:val="23"/>
          <w:lang w:eastAsia="ru-RU"/>
        </w:rPr>
        <w:t>организации питания, ассортимента продуктов, созданию условий для качественного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  <w:lang w:eastAsia="ru-RU"/>
        </w:rPr>
      </w:pPr>
      <w:r>
        <w:rPr>
          <w:rFonts w:ascii="TimesNewRomanPSMT" w:hAnsi="TimesNewRomanPSMT" w:cs="TimesNewRomanPSMT"/>
          <w:sz w:val="23"/>
          <w:szCs w:val="23"/>
          <w:lang w:eastAsia="ru-RU"/>
        </w:rPr>
        <w:t>приготовления пищи в столовой;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sz w:val="23"/>
          <w:szCs w:val="23"/>
          <w:lang w:eastAsia="ru-RU"/>
        </w:rPr>
        <w:t>принимает меры совместно с медицинскими работниками по улучшению медицинского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  <w:lang w:eastAsia="ru-RU"/>
        </w:rPr>
      </w:pPr>
      <w:r>
        <w:rPr>
          <w:rFonts w:ascii="TimesNewRomanPSMT" w:hAnsi="TimesNewRomanPSMT" w:cs="TimesNewRomanPSMT"/>
          <w:sz w:val="23"/>
          <w:szCs w:val="23"/>
          <w:lang w:eastAsia="ru-RU"/>
        </w:rPr>
        <w:t>обслуживания и оздоровительной работы;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sz w:val="23"/>
          <w:szCs w:val="23"/>
          <w:lang w:eastAsia="ru-RU"/>
        </w:rPr>
        <w:t>обеспечивает учебно-трудовую нагрузку работающих, обучающихся и воспитанников с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  <w:lang w:eastAsia="ru-RU"/>
        </w:rPr>
      </w:pPr>
      <w:r>
        <w:rPr>
          <w:rFonts w:ascii="TimesNewRomanPSMT" w:hAnsi="TimesNewRomanPSMT" w:cs="TimesNewRomanPSMT"/>
          <w:sz w:val="23"/>
          <w:szCs w:val="23"/>
          <w:lang w:eastAsia="ru-RU"/>
        </w:rPr>
        <w:t>учетом их психофизических возможностей, организует оптимальные режимы труда и отдыха;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sz w:val="23"/>
          <w:szCs w:val="23"/>
          <w:lang w:eastAsia="ru-RU"/>
        </w:rPr>
        <w:t>запрещает проведение образовательного процесса при наличии опасных условий для здоровья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  <w:lang w:eastAsia="ru-RU"/>
        </w:rPr>
      </w:pPr>
      <w:r>
        <w:rPr>
          <w:rFonts w:ascii="TimesNewRomanPSMT" w:hAnsi="TimesNewRomanPSMT" w:cs="TimesNewRomanPSMT"/>
          <w:sz w:val="23"/>
          <w:szCs w:val="23"/>
          <w:lang w:eastAsia="ru-RU"/>
        </w:rPr>
        <w:t>обучающихся или работающих;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sz w:val="23"/>
          <w:szCs w:val="23"/>
          <w:lang w:eastAsia="ru-RU"/>
        </w:rPr>
        <w:t>определяет финансирование мероприятий по обеспечению безопасности жизнедеятельности,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  <w:lang w:eastAsia="ru-RU"/>
        </w:rPr>
      </w:pPr>
      <w:r>
        <w:rPr>
          <w:rFonts w:ascii="TimesNewRomanPSMT" w:hAnsi="TimesNewRomanPSMT" w:cs="TimesNewRomanPSMT"/>
          <w:sz w:val="23"/>
          <w:szCs w:val="23"/>
          <w:lang w:eastAsia="ru-RU"/>
        </w:rPr>
        <w:t>проводит оплату больничных листов нетрудоспособности и доплату лицам, работающим в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  <w:lang w:eastAsia="ru-RU"/>
        </w:rPr>
      </w:pPr>
      <w:r>
        <w:rPr>
          <w:rFonts w:ascii="TimesNewRomanPSMT" w:hAnsi="TimesNewRomanPSMT" w:cs="TimesNewRomanPSMT"/>
          <w:sz w:val="23"/>
          <w:szCs w:val="23"/>
          <w:lang w:eastAsia="ru-RU"/>
        </w:rPr>
        <w:t>неблагоприятных условиях труда;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  <w:lang w:eastAsia="ru-RU"/>
        </w:rPr>
      </w:pPr>
      <w:r>
        <w:rPr>
          <w:rFonts w:ascii="SymbolMT" w:eastAsia="SymbolMT" w:hAnsi="TimesNewRomanPSMT" w:cs="SymbolMT" w:hint="eastAsia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sz w:val="23"/>
          <w:szCs w:val="23"/>
          <w:lang w:eastAsia="ru-RU"/>
        </w:rPr>
        <w:t>несет персональную ответственность за обеспечение здоровых и безопасных условий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3"/>
          <w:szCs w:val="23"/>
          <w:lang w:eastAsia="ru-RU"/>
        </w:rPr>
      </w:pPr>
      <w:r>
        <w:rPr>
          <w:rFonts w:ascii="TimesNewRomanPSMT" w:hAnsi="TimesNewRomanPSMT" w:cs="TimesNewRomanPSMT"/>
          <w:sz w:val="23"/>
          <w:szCs w:val="23"/>
          <w:lang w:eastAsia="ru-RU"/>
        </w:rPr>
        <w:t>образовательного процесса;</w:t>
      </w:r>
    </w:p>
    <w:p w:rsidR="00501A62" w:rsidRDefault="0002475E" w:rsidP="0002475E">
      <w:pPr>
        <w:rPr>
          <w:rFonts w:ascii="TimesNewRomanPSMT" w:hAnsi="TimesNewRomanPSMT" w:cs="TimesNewRomanPSMT"/>
          <w:sz w:val="20"/>
          <w:szCs w:val="20"/>
          <w:lang w:eastAsia="ru-RU"/>
        </w:rPr>
      </w:pPr>
      <w:r>
        <w:rPr>
          <w:rFonts w:ascii="SymbolMT" w:eastAsia="SymbolMT" w:hAnsi="TimesNewRomanPSMT" w:cs="SymbolMT" w:hint="eastAsia"/>
          <w:sz w:val="23"/>
          <w:szCs w:val="23"/>
          <w:lang w:eastAsia="ru-RU"/>
        </w:rPr>
        <w:t></w:t>
      </w:r>
      <w:r>
        <w:rPr>
          <w:rFonts w:ascii="SymbolMT" w:eastAsia="SymbolMT" w:hAnsi="TimesNewRomanPSMT" w:cs="SymbolMT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sz w:val="23"/>
          <w:szCs w:val="23"/>
          <w:lang w:eastAsia="ru-RU"/>
        </w:rPr>
        <w:t>осуществляет контроль за соблюдением правил (инструкций) по охране труда.</w:t>
      </w:r>
      <w:r>
        <w:rPr>
          <w:rFonts w:ascii="TimesNewRomanPSMT" w:hAnsi="TimesNewRomanPSMT" w:cs="TimesNewRomanPSMT"/>
          <w:sz w:val="20"/>
          <w:szCs w:val="20"/>
          <w:lang w:eastAsia="ru-RU"/>
        </w:rPr>
        <w:t xml:space="preserve">__ 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color w:val="4F81BE"/>
          <w:sz w:val="23"/>
          <w:szCs w:val="23"/>
          <w:lang w:eastAsia="ru-RU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color w:val="4F81BE"/>
          <w:sz w:val="23"/>
          <w:szCs w:val="23"/>
          <w:lang w:eastAsia="ru-RU"/>
        </w:rPr>
        <w:t>3. ТРЕБОВАНИЯ БЕЗОПАСНОСТИ ПЕРЕД НАЧАЛОМ РАБОТЫ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-BoldItalic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-BoldItalic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проветрить помещение;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-BoldItalic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-BoldItalic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проверить правильность оборудования рабочего места (установку стола, стула) и, при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необходимости, произвести необходимые изменения в целях исключения неудобных поз и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длительных напряжений тела;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-BoldItalic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-BoldItalic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проверить перед включением электрические приборы, компьютерную и оргтехнику;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-BoldItalic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-BoldItalic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запрещается приступать к работе в случае обнаружения несоответствия рабочего места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установленным в данном разделе требованиям, а также при невозможности выполнить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указанные в данном разделе подготовительные к работе действия.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color w:val="4F81BE"/>
          <w:sz w:val="23"/>
          <w:szCs w:val="23"/>
          <w:lang w:eastAsia="ru-RU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color w:val="4F81BE"/>
          <w:sz w:val="23"/>
          <w:szCs w:val="23"/>
          <w:lang w:eastAsia="ru-RU"/>
        </w:rPr>
        <w:t>4. ТРЕБОВАНИЯ БЕЗОПАСНОСТИ ВО ВРЕМЯ РАБОТЫ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-BoldItalic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-BoldItalic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несёт личную ответственность за организацию учебно-воспитательного процесса;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-BoldItalic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-BoldItalic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пользуется исправным оборудованием;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-BoldItalicMT" w:cs="SymbolMT" w:hint="eastAsia"/>
          <w:color w:val="000000"/>
          <w:sz w:val="23"/>
          <w:szCs w:val="23"/>
          <w:lang w:eastAsia="ru-RU"/>
        </w:rPr>
        <w:lastRenderedPageBreak/>
        <w:t></w:t>
      </w:r>
      <w:r>
        <w:rPr>
          <w:rFonts w:ascii="SymbolMT" w:eastAsia="SymbolMT" w:hAnsi="TimesNewRomanPS-BoldItalic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при обнаружении неисправности оборудования, отключает электроэнергию, делает запись в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журнале оперативного контроля и журнале неисправностей;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-BoldItalic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-BoldItalic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несет ответственность за соблюдение пожарной безопасности, охраны труда;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hAnsi="TimesNewRomanPS-BoldItalic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hAnsi="TimesNewRomanPS-BoldItalic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в случае возгорания звонит о пожаре по телефону 01 и организует эвакуацию учащихся.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color w:val="4F81BE"/>
          <w:sz w:val="23"/>
          <w:szCs w:val="23"/>
          <w:lang w:eastAsia="ru-RU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color w:val="4F81BE"/>
          <w:sz w:val="23"/>
          <w:szCs w:val="23"/>
          <w:lang w:eastAsia="ru-RU"/>
        </w:rPr>
        <w:t>5. ТРЕБОВАНИЯ БЕЗОПАСНОСТИ В АВАРИЙНЫХ СИТУАЦИЯХ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В случае возникновения аварийных ситуаций (замыкание электропроводки, прорыв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водопроводных труб, задымление и т.п.), могущих повлечь за собой травмирование и (или)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отравление учащихся директор останавливает занятия и начинает эвакуацию детей и персонала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школы.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В случае наличия пострадавших среди учащихся или работников школы обязан обратиться к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школьной медицинской сестре, а при необходимости оказать доврачебную помощь.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При поражении электрическим током принять меры по его освобождению от действия тока путем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отключения электропитания и до прихода медсестры оказать, при необходимости, потерпевшему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доврачебную помощь.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В случае возгорания оборудования отключить питание, сообщить в пожарную охрану после чего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приступить к тушению пожара имеющимися средствами.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-BoldItalicMT" w:hAnsi="TimesNewRomanPS-BoldItalicMT" w:cs="TimesNewRomanPS-BoldItalicMT"/>
          <w:b/>
          <w:bCs/>
          <w:i/>
          <w:iCs/>
          <w:color w:val="4F81BE"/>
          <w:sz w:val="23"/>
          <w:szCs w:val="23"/>
          <w:lang w:eastAsia="ru-RU"/>
        </w:rPr>
      </w:pPr>
      <w:r>
        <w:rPr>
          <w:rFonts w:ascii="TimesNewRomanPS-BoldItalicMT" w:hAnsi="TimesNewRomanPS-BoldItalicMT" w:cs="TimesNewRomanPS-BoldItalicMT"/>
          <w:b/>
          <w:bCs/>
          <w:i/>
          <w:iCs/>
          <w:color w:val="4F81BE"/>
          <w:sz w:val="23"/>
          <w:szCs w:val="23"/>
          <w:lang w:eastAsia="ru-RU"/>
        </w:rPr>
        <w:t>6. ТРЕБОВАНИЯ БЕЗОПАСНОСТИ ПО ОКОНЧАНИИ РАБОТЫ</w:t>
      </w:r>
    </w:p>
    <w:p w:rsidR="0002475E" w:rsidRDefault="0002475E" w:rsidP="0002475E">
      <w:pP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hAnsi="TimesNewRomanPSMT" w:cs="TimesNewRomanPSMT"/>
          <w:color w:val="000000"/>
          <w:sz w:val="23"/>
          <w:szCs w:val="23"/>
          <w:lang w:eastAsia="ru-RU"/>
        </w:rPr>
        <w:t>После окончания работы директор обязан: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eastAsia="Symbol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eastAsia="SymbolMT" w:hAnsi="TimesNewRomanPSMT" w:cs="TimesNewRomanPSMT"/>
          <w:color w:val="000000"/>
          <w:sz w:val="23"/>
          <w:szCs w:val="23"/>
          <w:lang w:eastAsia="ru-RU"/>
        </w:rPr>
        <w:t>отключить питание используемого оборудования, приспособлений и приборов в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eastAsia="Symbol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eastAsia="SymbolMT" w:hAnsi="TimesNewRomanPSMT" w:cs="TimesNewRomanPSMT"/>
          <w:color w:val="000000"/>
          <w:sz w:val="23"/>
          <w:szCs w:val="23"/>
          <w:lang w:eastAsia="ru-RU"/>
        </w:rPr>
        <w:t>последовательности, установленной инструкциями по их эксплуатации с учетом характера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eastAsia="Symbol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eastAsia="SymbolMT" w:hAnsi="TimesNewRomanPSMT" w:cs="TimesNewRomanPSMT"/>
          <w:color w:val="000000"/>
          <w:sz w:val="23"/>
          <w:szCs w:val="23"/>
          <w:lang w:eastAsia="ru-RU"/>
        </w:rPr>
        <w:t>выполняемых работ;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eastAsia="Symbol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eastAsia="SymbolMT" w:hAnsi="TimesNewRomanPSMT" w:cs="TimesNewRomanPSMT"/>
          <w:color w:val="000000"/>
          <w:sz w:val="23"/>
          <w:szCs w:val="23"/>
          <w:lang w:eastAsia="ru-RU"/>
        </w:rPr>
        <w:t>убрать со стола рабочие материалы и привести в порядок рабочее место;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eastAsia="Symbol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eastAsia="SymbolMT" w:hAnsi="TimesNewRomanPSMT" w:cs="TimesNewRomanPSMT"/>
          <w:color w:val="000000"/>
          <w:sz w:val="23"/>
          <w:szCs w:val="23"/>
          <w:lang w:eastAsia="ru-RU"/>
        </w:rPr>
        <w:t>закрыть окна, выключить освещение, электроприборы в кабинете;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eastAsia="Symbol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eastAsia="SymbolMT" w:hAnsi="TimesNewRomanPSMT" w:cs="TimesNewRomanPSMT"/>
          <w:color w:val="000000"/>
          <w:sz w:val="23"/>
          <w:szCs w:val="23"/>
          <w:lang w:eastAsia="ru-RU"/>
        </w:rPr>
        <w:t>проверить своевременность выполнения работ;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eastAsia="Symbol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eastAsia="SymbolMT" w:hAnsi="TimesNewRomanPSMT" w:cs="TimesNewRomanPSMT"/>
          <w:color w:val="000000"/>
          <w:sz w:val="23"/>
          <w:szCs w:val="23"/>
          <w:lang w:eastAsia="ru-RU"/>
        </w:rPr>
        <w:t>сообщить заместителю директора по АХЧ о неисправностях и замечаниях, выявленных в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eastAsia="Symbol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eastAsia="SymbolMT" w:hAnsi="TimesNewRomanPSMT" w:cs="TimesNewRomanPSMT"/>
          <w:color w:val="000000"/>
          <w:sz w:val="23"/>
          <w:szCs w:val="23"/>
          <w:lang w:eastAsia="ru-RU"/>
        </w:rPr>
        <w:t>процессе работы, дать соответствующие указания по их устранению. При обнаружении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eastAsia="Symbol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eastAsia="SymbolMT" w:hAnsi="TimesNewRomanPSMT" w:cs="TimesNewRomanPSMT"/>
          <w:color w:val="000000"/>
          <w:sz w:val="23"/>
          <w:szCs w:val="23"/>
          <w:lang w:eastAsia="ru-RU"/>
        </w:rPr>
        <w:t>неисправности мебели, оборудования, приборов и приспособлений, нарушения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eastAsia="Symbol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eastAsia="SymbolMT" w:hAnsi="TimesNewRomanPSMT" w:cs="TimesNewRomanPSMT"/>
          <w:color w:val="000000"/>
          <w:sz w:val="23"/>
          <w:szCs w:val="23"/>
          <w:lang w:eastAsia="ru-RU"/>
        </w:rPr>
        <w:t>целостности стекол проинформирует об этом заместителя директора по АХЧ и делает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eastAsia="Symbol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eastAsia="SymbolMT" w:hAnsi="TimesNewRomanPSMT" w:cs="TimesNewRomanPSMT"/>
          <w:color w:val="000000"/>
          <w:sz w:val="23"/>
          <w:szCs w:val="23"/>
          <w:lang w:eastAsia="ru-RU"/>
        </w:rPr>
        <w:t>запись в тетради заявок и дает указание на ликвидацию неисправностей.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-BoldItalicMT" w:eastAsia="SymbolMT" w:hAnsi="TimesNewRomanPS-BoldItalicMT" w:cs="TimesNewRomanPS-BoldItalicMT"/>
          <w:b/>
          <w:bCs/>
          <w:i/>
          <w:iCs/>
          <w:color w:val="4F81BE"/>
          <w:sz w:val="23"/>
          <w:szCs w:val="23"/>
          <w:lang w:eastAsia="ru-RU"/>
        </w:rPr>
      </w:pPr>
      <w:r>
        <w:rPr>
          <w:rFonts w:ascii="TimesNewRomanPS-BoldItalicMT" w:eastAsia="SymbolMT" w:hAnsi="TimesNewRomanPS-BoldItalicMT" w:cs="TimesNewRomanPS-BoldItalicMT"/>
          <w:b/>
          <w:bCs/>
          <w:i/>
          <w:iCs/>
          <w:color w:val="4F81BE"/>
          <w:sz w:val="23"/>
          <w:szCs w:val="23"/>
          <w:lang w:eastAsia="ru-RU"/>
        </w:rPr>
        <w:t>6. ЗАКЛЮЧИТЕЛЬНЫЕ ПОЛОЖЕНИЯ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eastAsia="Symbol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eastAsia="SymbolMT" w:hAnsi="TimesNewRomanPSMT" w:cs="TimesNewRomanPSMT"/>
          <w:color w:val="000000"/>
          <w:sz w:val="23"/>
          <w:szCs w:val="23"/>
          <w:lang w:eastAsia="ru-RU"/>
        </w:rPr>
        <w:t>Проверка и пересмотр настоящей инструкции осуществляются не реже одного раза в 5 лет.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eastAsia="Symbol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eastAsia="SymbolMT" w:hAnsi="TimesNewRomanPSMT" w:cs="TimesNewRomanPSMT"/>
          <w:color w:val="000000"/>
          <w:sz w:val="23"/>
          <w:szCs w:val="23"/>
          <w:lang w:eastAsia="ru-RU"/>
        </w:rPr>
        <w:t>Инструкция должна быть досрочно пересмотрена в следующих случаях: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eastAsia="Symbol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eastAsia="SymbolMT" w:hAnsi="TimesNewRomanPSMT" w:cs="TimesNewRomanPSMT"/>
          <w:color w:val="000000"/>
          <w:sz w:val="23"/>
          <w:szCs w:val="23"/>
          <w:lang w:eastAsia="ru-RU"/>
        </w:rPr>
        <w:t>при пересмотре межотраслевых и отраслевых правил и типовых инструкций по охране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eastAsia="Symbol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eastAsia="SymbolMT" w:hAnsi="TimesNewRomanPSMT" w:cs="TimesNewRomanPSMT"/>
          <w:color w:val="000000"/>
          <w:sz w:val="23"/>
          <w:szCs w:val="23"/>
          <w:lang w:eastAsia="ru-RU"/>
        </w:rPr>
        <w:t>труда;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eastAsia="Symbol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eastAsia="SymbolMT" w:hAnsi="TimesNewRomanPSMT" w:cs="TimesNewRomanPSMT"/>
          <w:color w:val="000000"/>
          <w:sz w:val="23"/>
          <w:szCs w:val="23"/>
          <w:lang w:eastAsia="ru-RU"/>
        </w:rPr>
        <w:t>при изменении условий труда на конкретном рабочем месте;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eastAsia="Symbol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cs="SymbolMT" w:hint="eastAsia"/>
          <w:color w:val="000000"/>
          <w:sz w:val="23"/>
          <w:szCs w:val="23"/>
          <w:lang w:eastAsia="ru-RU"/>
        </w:rPr>
        <w:lastRenderedPageBreak/>
        <w:t></w:t>
      </w:r>
      <w:r>
        <w:rPr>
          <w:rFonts w:ascii="SymbolMT" w:eastAsia="Symbol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eastAsia="SymbolMT" w:hAnsi="TimesNewRomanPSMT" w:cs="TimesNewRomanPSMT"/>
          <w:color w:val="000000"/>
          <w:sz w:val="23"/>
          <w:szCs w:val="23"/>
          <w:lang w:eastAsia="ru-RU"/>
        </w:rPr>
        <w:t>при внедрении новой техники и (или) технологий;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eastAsia="Symbol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eastAsia="SymbolMT" w:hAnsi="TimesNewRomanPSMT" w:cs="TimesNewRomanPSMT"/>
          <w:color w:val="000000"/>
          <w:sz w:val="23"/>
          <w:szCs w:val="23"/>
          <w:lang w:eastAsia="ru-RU"/>
        </w:rPr>
        <w:t>по результатам анализа материалов расследования аварий, несчастных случаев и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eastAsia="Symbol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eastAsia="SymbolMT" w:hAnsi="TimesNewRomanPSMT" w:cs="TimesNewRomanPSMT"/>
          <w:color w:val="000000"/>
          <w:sz w:val="23"/>
          <w:szCs w:val="23"/>
          <w:lang w:eastAsia="ru-RU"/>
        </w:rPr>
        <w:t>профессиональных заболеваний;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eastAsia="Symbol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SymbolMT" w:eastAsia="SymbolMT" w:cs="SymbolMT" w:hint="eastAsia"/>
          <w:color w:val="000000"/>
          <w:sz w:val="23"/>
          <w:szCs w:val="23"/>
          <w:lang w:eastAsia="ru-RU"/>
        </w:rPr>
        <w:t></w:t>
      </w:r>
      <w:r>
        <w:rPr>
          <w:rFonts w:ascii="SymbolMT" w:eastAsia="SymbolMT" w:cs="SymbolMT"/>
          <w:color w:val="000000"/>
          <w:sz w:val="23"/>
          <w:szCs w:val="23"/>
          <w:lang w:eastAsia="ru-RU"/>
        </w:rPr>
        <w:t xml:space="preserve"> </w:t>
      </w:r>
      <w:r>
        <w:rPr>
          <w:rFonts w:ascii="TimesNewRomanPSMT" w:eastAsia="SymbolMT" w:hAnsi="TimesNewRomanPSMT" w:cs="TimesNewRomanPSMT"/>
          <w:color w:val="000000"/>
          <w:sz w:val="23"/>
          <w:szCs w:val="23"/>
          <w:lang w:eastAsia="ru-RU"/>
        </w:rPr>
        <w:t>по требованию представителей органов по труду субъектов Российской Федерации или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eastAsia="Symbol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eastAsia="SymbolMT" w:hAnsi="TimesNewRomanPSMT" w:cs="TimesNewRomanPSMT"/>
          <w:color w:val="000000"/>
          <w:sz w:val="23"/>
          <w:szCs w:val="23"/>
          <w:lang w:eastAsia="ru-RU"/>
        </w:rPr>
        <w:t>органов федеральной инспекции труда.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eastAsia="Symbol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eastAsia="SymbolMT" w:hAnsi="TimesNewRomanPSMT" w:cs="TimesNewRomanPSMT"/>
          <w:color w:val="000000"/>
          <w:sz w:val="23"/>
          <w:szCs w:val="23"/>
          <w:lang w:eastAsia="ru-RU"/>
        </w:rPr>
        <w:t>Если в течение 5 лет со дня утверждения (введения в действие) настоящей инструкции условия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eastAsia="Symbol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eastAsia="SymbolMT" w:hAnsi="TimesNewRomanPSMT" w:cs="TimesNewRomanPSMT"/>
          <w:color w:val="000000"/>
          <w:sz w:val="23"/>
          <w:szCs w:val="23"/>
          <w:lang w:eastAsia="ru-RU"/>
        </w:rPr>
        <w:t>труда не изменяются, то ее действие продлевается на следующие 5 лет.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eastAsia="Symbol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eastAsia="SymbolMT" w:hAnsi="TimesNewRomanPSMT" w:cs="TimesNewRomanPSMT"/>
          <w:color w:val="000000"/>
          <w:sz w:val="23"/>
          <w:szCs w:val="23"/>
          <w:lang w:eastAsia="ru-RU"/>
        </w:rPr>
        <w:t>Ответственность за своевременное внесение изменений и дополнений, а также пересмотр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eastAsia="Symbol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eastAsia="SymbolMT" w:hAnsi="TimesNewRomanPSMT" w:cs="TimesNewRomanPSMT"/>
          <w:color w:val="000000"/>
          <w:sz w:val="23"/>
          <w:szCs w:val="23"/>
          <w:lang w:eastAsia="ru-RU"/>
        </w:rPr>
        <w:t>настоящей инструкции возлагается на инженера по охране труда.</w:t>
      </w:r>
    </w:p>
    <w:p w:rsidR="0002475E" w:rsidRDefault="0002475E" w:rsidP="0002475E">
      <w:pPr>
        <w:autoSpaceDE w:val="0"/>
        <w:autoSpaceDN w:val="0"/>
        <w:adjustRightInd w:val="0"/>
        <w:spacing w:after="0" w:line="240" w:lineRule="auto"/>
        <w:rPr>
          <w:rFonts w:ascii="TimesNewRomanPSMT" w:eastAsia="SymbolMT" w:hAnsi="TimesNewRomanPSMT" w:cs="TimesNewRomanPSMT"/>
          <w:color w:val="000000"/>
          <w:sz w:val="23"/>
          <w:szCs w:val="23"/>
          <w:lang w:eastAsia="ru-RU"/>
        </w:rPr>
      </w:pPr>
      <w:r>
        <w:rPr>
          <w:rFonts w:ascii="TimesNewRomanPSMT" w:eastAsia="SymbolMT" w:hAnsi="TimesNewRomanPSMT" w:cs="TimesNewRomanPSMT"/>
          <w:color w:val="000000"/>
          <w:sz w:val="23"/>
          <w:szCs w:val="23"/>
          <w:lang w:eastAsia="ru-RU"/>
        </w:rPr>
        <w:t>С инструкцией ознакомлен(а) и второй экземпляр получил(а)</w:t>
      </w:r>
    </w:p>
    <w:p w:rsidR="0002475E" w:rsidRDefault="0002475E" w:rsidP="0002475E">
      <w:r>
        <w:rPr>
          <w:rFonts w:ascii="TimesNewRomanPSMT" w:eastAsia="SymbolMT" w:hAnsi="TimesNewRomanPSMT" w:cs="TimesNewRomanPSMT"/>
          <w:color w:val="000000"/>
          <w:sz w:val="23"/>
          <w:szCs w:val="23"/>
          <w:lang w:eastAsia="ru-RU"/>
        </w:rPr>
        <w:t>«____»________________20____г. ________________(________________)</w:t>
      </w:r>
    </w:p>
    <w:sectPr w:rsidR="0002475E" w:rsidSect="00501A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-BoldItalic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2475E"/>
    <w:rsid w:val="0002475E"/>
    <w:rsid w:val="000F6670"/>
    <w:rsid w:val="002909F7"/>
    <w:rsid w:val="002933DC"/>
    <w:rsid w:val="00501A62"/>
    <w:rsid w:val="008052FE"/>
    <w:rsid w:val="00BB789D"/>
    <w:rsid w:val="00E608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33D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0F6670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33D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0F6670"/>
    <w:rPr>
      <w:rFonts w:ascii="Times New Roman" w:eastAsia="Times New Roman" w:hAnsi="Times New Roman"/>
      <w:b/>
      <w:bCs/>
      <w:sz w:val="24"/>
    </w:rPr>
  </w:style>
  <w:style w:type="paragraph" w:styleId="a4">
    <w:name w:val="No Spacing"/>
    <w:uiPriority w:val="1"/>
    <w:qFormat/>
    <w:rsid w:val="000F6670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1689</Words>
  <Characters>9628</Characters>
  <Application>Microsoft Office Word</Application>
  <DocSecurity>0</DocSecurity>
  <Lines>80</Lines>
  <Paragraphs>22</Paragraphs>
  <ScaleCrop>false</ScaleCrop>
  <Company/>
  <LinksUpToDate>false</LinksUpToDate>
  <CharactersWithSpaces>11295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позитроника</dc:creator>
  <cp:keywords/>
  <dc:description/>
  <cp:lastModifiedBy>позитроника</cp:lastModifiedBy>
  <cp:revision>5</cp:revision>
  <dcterms:created xsi:type="dcterms:W3CDTF">2013-10-16T14:55:00Z</dcterms:created>
  <dcterms:modified xsi:type="dcterms:W3CDTF">2013-10-25T19:07:00Z</dcterms:modified>
</cp:coreProperties>
</file>